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D" w:rsidRDefault="006C613D" w:rsidP="006C613D">
      <w:pPr>
        <w:spacing w:after="0"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</w:t>
      </w:r>
    </w:p>
    <w:p w:rsidR="006C613D" w:rsidRDefault="006C613D" w:rsidP="006C613D">
      <w:pPr>
        <w:spacing w:after="0" w:line="240" w:lineRule="auto"/>
        <w:jc w:val="center"/>
        <w:rPr>
          <w:sz w:val="24"/>
          <w:szCs w:val="24"/>
        </w:rPr>
      </w:pPr>
    </w:p>
    <w:p w:rsidR="006C613D" w:rsidRDefault="006C613D" w:rsidP="006C613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68"/>
        <w:gridCol w:w="8222"/>
      </w:tblGrid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  <w:p w:rsidR="006C613D" w:rsidRDefault="006C613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(10-11 классы)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699F" w:rsidRPr="0089699F" w:rsidRDefault="0089699F" w:rsidP="0089699F">
            <w:pPr>
              <w:pStyle w:val="2"/>
              <w:keepNext w:val="0"/>
              <w:tabs>
                <w:tab w:val="left" w:pos="219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8969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6C613D" w:rsidRDefault="0089699F" w:rsidP="0089699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9699F">
              <w:rPr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6C613D" w:rsidTr="006C613D">
        <w:trPr>
          <w:cantSplit/>
          <w:trHeight w:val="498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УМК 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культура: учебник для общеобразовательных организаций А.П.Матвеев  – Москва «Просвещение»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изучения учебного </w:t>
            </w:r>
          </w:p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pStyle w:val="body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 w:rsidP="0080196B">
            <w:pPr>
              <w:numPr>
                <w:ilvl w:val="0"/>
                <w:numId w:val="1"/>
              </w:numPr>
              <w:spacing w:before="30" w:after="3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культуры движений, обогащение двигательного опыта физическими упражнениями с </w:t>
            </w:r>
            <w:proofErr w:type="spellStart"/>
            <w:r>
              <w:rPr>
                <w:sz w:val="24"/>
                <w:szCs w:val="24"/>
              </w:rPr>
              <w:t>общеразвивающей</w:t>
            </w:r>
            <w:proofErr w:type="spellEnd"/>
            <w:r>
              <w:rPr>
                <w:sz w:val="24"/>
                <w:szCs w:val="24"/>
              </w:rPr>
              <w:t xml:space="preserve"> и корригирующей направленностью, техническими действиями и приёмами базовых видов спорта;</w:t>
            </w:r>
          </w:p>
          <w:p w:rsidR="006C613D" w:rsidRDefault="006C613D" w:rsidP="0080196B">
            <w:pPr>
              <w:numPr>
                <w:ilvl w:val="0"/>
                <w:numId w:val="1"/>
              </w:numPr>
              <w:spacing w:before="30" w:after="3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6C613D" w:rsidRDefault="006C613D" w:rsidP="0080196B">
            <w:pPr>
              <w:numPr>
                <w:ilvl w:val="0"/>
                <w:numId w:val="1"/>
              </w:numPr>
              <w:spacing w:before="30" w:after="3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6C613D" w:rsidRDefault="006C613D" w:rsidP="0080196B">
            <w:pPr>
              <w:numPr>
                <w:ilvl w:val="0"/>
                <w:numId w:val="1"/>
              </w:numPr>
              <w:spacing w:before="30" w:after="30" w:line="240" w:lineRule="auto"/>
              <w:ind w:left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здоровья, развитие основных физических качеств и повышение функциональных возможностей организма;</w:t>
            </w:r>
          </w:p>
          <w:p w:rsidR="006C613D" w:rsidRDefault="006C613D" w:rsidP="0080196B">
            <w:pPr>
              <w:numPr>
                <w:ilvl w:val="0"/>
                <w:numId w:val="1"/>
              </w:numPr>
              <w:spacing w:before="30" w:after="30" w:line="240" w:lineRule="auto"/>
              <w:ind w:left="330" w:right="-1" w:hanging="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      </w:r>
          </w:p>
        </w:tc>
      </w:tr>
      <w:tr w:rsidR="006C613D" w:rsidTr="006C613D">
        <w:trPr>
          <w:cantSplit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учебном плане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D" w:rsidRDefault="006C613D" w:rsidP="006C613D">
            <w:pPr>
              <w:spacing w:after="0" w:line="240" w:lineRule="auto"/>
              <w:ind w:left="0" w:hanging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Учебный предмет «Физическая культура» включен в качестве обязательного в состав предметной области «Физическая культура» на уровне среднего общего образования. На его изучение отводится 68 часа. Материал по классам располагается следующим образом – 2 часа в неделю </w:t>
            </w:r>
          </w:p>
        </w:tc>
      </w:tr>
      <w:tr w:rsidR="006C613D" w:rsidTr="006C613D">
        <w:trPr>
          <w:cantSplit/>
          <w:trHeight w:val="1591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Разделы рабочей 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3D" w:rsidRDefault="006C613D">
            <w:pPr>
              <w:spacing w:after="0" w:line="240" w:lineRule="auto"/>
              <w:ind w:left="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10 - 11 класс</w:t>
            </w:r>
          </w:p>
          <w:p w:rsidR="006C613D" w:rsidRPr="0089699F" w:rsidRDefault="006C613D" w:rsidP="00510D14">
            <w:pPr>
              <w:spacing w:after="0" w:line="240" w:lineRule="auto"/>
              <w:ind w:left="0" w:right="-1" w:firstLine="0"/>
              <w:jc w:val="left"/>
              <w:rPr>
                <w:rStyle w:val="Bold"/>
                <w:b w:val="0"/>
                <w:bCs w:val="0"/>
              </w:rPr>
            </w:pPr>
            <w:r w:rsidRPr="0089699F">
              <w:rPr>
                <w:b/>
                <w:sz w:val="24"/>
                <w:szCs w:val="24"/>
              </w:rPr>
              <w:t>•</w:t>
            </w:r>
            <w:r w:rsidRPr="0089699F">
              <w:rPr>
                <w:rStyle w:val="Bold"/>
                <w:b w:val="0"/>
                <w:sz w:val="24"/>
                <w:szCs w:val="24"/>
              </w:rPr>
              <w:t xml:space="preserve">  Знания о физической культуре – 2</w:t>
            </w:r>
          </w:p>
          <w:p w:rsidR="006C613D" w:rsidRPr="0089699F" w:rsidRDefault="006C613D" w:rsidP="00510D14">
            <w:pPr>
              <w:pStyle w:val="table-body0mm"/>
              <w:ind w:hanging="10"/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</w:t>
            </w:r>
            <w:r w:rsidR="00510D14" w:rsidRPr="00896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9699F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Способы самостоятельной деятельности-2</w:t>
            </w:r>
            <w:r w:rsidRPr="008969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• </w:t>
            </w:r>
            <w:r w:rsidRPr="0089699F">
              <w:rPr>
                <w:rStyle w:val="Bold"/>
                <w:rFonts w:ascii="Times New Roman" w:hAnsi="Times New Roman" w:cs="Times New Roman"/>
                <w:b w:val="0"/>
                <w:sz w:val="24"/>
                <w:szCs w:val="24"/>
              </w:rPr>
              <w:t>Физическое совершенствование - 54</w:t>
            </w:r>
          </w:p>
          <w:p w:rsidR="006C613D" w:rsidRDefault="006C613D" w:rsidP="00510D14">
            <w:pPr>
              <w:spacing w:line="25" w:lineRule="atLeast"/>
              <w:ind w:left="0" w:right="-109" w:firstLine="0"/>
              <w:jc w:val="left"/>
              <w:rPr>
                <w:i/>
              </w:rPr>
            </w:pPr>
            <w:r w:rsidRPr="0089699F">
              <w:rPr>
                <w:b/>
                <w:sz w:val="24"/>
                <w:szCs w:val="24"/>
              </w:rPr>
              <w:t xml:space="preserve">• </w:t>
            </w:r>
            <w:r w:rsidRPr="0089699F">
              <w:rPr>
                <w:rStyle w:val="Italic"/>
                <w:i w:val="0"/>
                <w:sz w:val="24"/>
                <w:szCs w:val="24"/>
              </w:rPr>
              <w:t>Модуль «Спорт» - 10</w:t>
            </w:r>
          </w:p>
        </w:tc>
      </w:tr>
    </w:tbl>
    <w:tbl>
      <w:tblPr>
        <w:tblStyle w:val="a3"/>
        <w:tblW w:w="10490" w:type="dxa"/>
        <w:tblInd w:w="-1026" w:type="dxa"/>
        <w:tblLook w:val="04A0"/>
      </w:tblPr>
      <w:tblGrid>
        <w:gridCol w:w="2268"/>
        <w:gridCol w:w="8222"/>
      </w:tblGrid>
      <w:tr w:rsidR="006C613D" w:rsidTr="006C61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3D" w:rsidRDefault="006C613D">
            <w:pPr>
              <w:spacing w:after="0" w:line="240" w:lineRule="auto"/>
              <w:ind w:left="0" w:right="-1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r>
              <w:rPr>
                <w:b/>
                <w:sz w:val="24"/>
                <w:szCs w:val="24"/>
              </w:rPr>
              <w:t>Личностные результаты</w:t>
            </w:r>
          </w:p>
          <w:p w:rsidR="006C613D" w:rsidRDefault="006C613D">
            <w:pPr>
              <w:pStyle w:val="h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гражданского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гражданской позиции обучающегося как активного и ответственного члена российского общества;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осознание своих конституционных прав и обязанностей, уважение закона и правопорядка;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принятие традиционных национальных, общечеловеческих гуманистических и демократических ценностей;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готовность противостоять идеологии экстремизма, </w:t>
            </w:r>
            <w:proofErr w:type="spellStart"/>
            <w:r>
              <w:rPr>
                <w:rFonts w:ascii="Times New Roman" w:hAnsi="Times New Roman" w:cs="Times New Roman"/>
              </w:rPr>
              <w:t>нацио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нализма</w:t>
            </w:r>
            <w:proofErr w:type="spellEnd"/>
            <w:r>
              <w:rPr>
                <w:rFonts w:ascii="Times New Roman" w:hAnsi="Times New Roman" w:cs="Times New Roman"/>
              </w:rPr>
              <w:t>, ксенофобии, дискриминации по социальным, религиозным, расовым, национальным признакам;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готовность вести совместную деятельность в интересах гражданского общества; участвовать в самоуправлении в школе и детско-юношеских организациях;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умение взаимодействовать с социальными институтами в соответствии с их функциями и назначением;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готовность к гуманитарной и волонтёрской деятельности. </w:t>
            </w:r>
          </w:p>
          <w:p w:rsidR="006C613D" w:rsidRDefault="006C613D">
            <w:pPr>
              <w:pStyle w:val="h3"/>
              <w:spacing w:before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патриотического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культуру; прошлое и настоящее многонационального народа России;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идейную убеждённость, готовность к служению и защите Отечества, ответственность за его судьбу.</w:t>
            </w:r>
          </w:p>
          <w:p w:rsidR="006C613D" w:rsidRDefault="006C613D">
            <w:pPr>
              <w:pStyle w:val="h3"/>
              <w:spacing w:before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духовно-нравственного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осознание духовных ценностей российского народа;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нравственного сознания, этического поведения;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осознание личного вклада в построение устойчивого будущего;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      </w:r>
          </w:p>
          <w:p w:rsidR="006C613D" w:rsidRDefault="006C613D">
            <w:pPr>
              <w:pStyle w:val="h3"/>
              <w:spacing w:before="2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эстетического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эстетическое отношение к миру, включая эстетику быта, научного и технического творчества, спорта, труда, общественных отношений;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способность воспринимать различные виды искусства, традиции и творчество своего и других народов; ощущать эмоциональное воздействие искусства;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убеждённость в значимости для личности и общества </w:t>
            </w:r>
            <w:proofErr w:type="spellStart"/>
            <w:r>
              <w:rPr>
                <w:rFonts w:ascii="Times New Roman" w:hAnsi="Times New Roman" w:cs="Times New Roman"/>
              </w:rPr>
              <w:t>оте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чественного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мирового искусства, этнических культурных традиций и народного творчества;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готовность к самовыражению в разных видах искусства; стремление проявлять качества творческой личности.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физического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здорового и безопасного образа жизни, ответственного отношения к своему здоровью;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потребность в физическом совершенствовании, занятиях спортивно-оздоровительной деятельностью;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— активное неприятие вредных привычек и иных форм причинения вреда физическому и психическому здоровью.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трудового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готовность к труду, осознание приобретённых умений и навыков, трудолюбие;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деятельность;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готовность и способность к образованию и самообразованию на протяжении всей жизни.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экологического воспитания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среды; осознание глобального характера экологических проблем;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  <w:w w:val="97"/>
              </w:rPr>
            </w:pPr>
            <w:r>
              <w:rPr>
                <w:rFonts w:ascii="Times New Roman" w:hAnsi="Times New Roman" w:cs="Times New Roman"/>
                <w:w w:val="97"/>
              </w:rPr>
              <w:t xml:space="preserve">— планирование и осуществление действий в окружающей среде на основе знания целей устойчивого развития человечества;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  <w:w w:val="96"/>
              </w:rPr>
            </w:pPr>
            <w:r>
              <w:rPr>
                <w:rFonts w:ascii="Times New Roman" w:hAnsi="Times New Roman" w:cs="Times New Roman"/>
                <w:w w:val="96"/>
              </w:rPr>
              <w:t>— 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расширение опыта деятельности экологической направленности.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части ценностей научного познания должны отражать: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совершенствование языковой и читательской культуры как средства взаимодействия между людьми и познанием мира;</w:t>
            </w:r>
          </w:p>
          <w:p w:rsidR="006C613D" w:rsidRDefault="006C613D">
            <w:pPr>
              <w:pStyle w:val="body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— осознание ценности научной деятельности; готовность осуществлять проектную и исследовательскую деятельность индивидуально и в группе.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613D" w:rsidTr="00510D14">
        <w:trPr>
          <w:trHeight w:val="346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13D" w:rsidRDefault="006C613D">
            <w:pPr>
              <w:pStyle w:val="2"/>
              <w:spacing w:line="240" w:lineRule="auto"/>
              <w:ind w:left="142" w:right="-1"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Овладение универсальными познавательными действиями: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базовые логические действия: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самостоятельно формулировать и актуализировать проблему, рассматривать её всесторонне;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устанавливать существенный признак или основания для сравнения, классификации и обобщения;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определять цели деятельности, задавать параметры и критерии их достижения;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выявлять закономерности и противоречия в рассматриваемых явлениях;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разрабатывать план решения проблемы с учётом анализа имеющихся материальных и нематериальных ресурсов;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вносить коррективы в деятельность, оценивать соответствие результатов целям, оценивать риски последствий деятельности; 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координировать и выполнять работу в условиях реального, виртуального и комбинированного взаимодействия;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развивать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 при решении жизненных проблем;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базовые исследовательские действия: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— владеть навыками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формирование научного типа мышления, владение научной терминологией, ключевыми понятиями и методами;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ставить и формулировать собственные задачи в образовательной деятельности и жизненных ситуациях;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выявлять причинно-следственные связи и актуализировать задачу, выдвигать гипотезу </w:t>
            </w:r>
            <w:r>
              <w:rPr>
                <w:rFonts w:ascii="Times New Roman" w:hAnsi="Times New Roman" w:cs="Times New Roman"/>
              </w:rPr>
              <w:lastRenderedPageBreak/>
              <w:t>её решения, находить аргументы для доказательства своих утверждений, задавать параметры и критерии решения;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давать оценку новым ситуациям, оценивать приобретённый опыт;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осуществлять целенаправленный поиск переноса средств и способов действия в профессиональную среду;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уметь переносить знания в познавательную и практическую области жизнедеятельности;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уметь интегрировать знания из разных предметных областей;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выдвигать новые идеи, предлагать оригинальные подходы и решения; ставить проблемы и задачи, допускающие альтернативные решения;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</w:t>
            </w:r>
            <w:r>
              <w:rPr>
                <w:rFonts w:ascii="Times New Roman" w:hAnsi="Times New Roman" w:cs="Times New Roman"/>
                <w:i/>
                <w:iCs/>
              </w:rPr>
              <w:t>работа с информацией: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—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оценивать достоверность, легитимность информации, её соответствие правовым и морально-этическим нормам;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—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</w:t>
            </w:r>
            <w:r>
              <w:rPr>
                <w:rFonts w:ascii="Times New Roman" w:hAnsi="Times New Roman" w:cs="Times New Roman"/>
                <w:spacing w:val="-2"/>
              </w:rPr>
              <w:br/>
              <w:t>правовых и этических норм, норм информационной безопасности;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владеть навыками распознавания и защиты информации, информационной безопасности личности.</w:t>
            </w:r>
          </w:p>
          <w:p w:rsidR="006C613D" w:rsidRDefault="006C613D">
            <w:pPr>
              <w:pStyle w:val="h3"/>
              <w:spacing w:before="227" w:after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универсальными коммуникативными действиями: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общение: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осуществлять коммуникации во всех сферах жизни;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владеть различными способами общения и взаимодействия; </w:t>
            </w:r>
            <w:proofErr w:type="spellStart"/>
            <w:r>
              <w:rPr>
                <w:rFonts w:ascii="Times New Roman" w:hAnsi="Times New Roman" w:cs="Times New Roman"/>
              </w:rPr>
              <w:t>аргументированно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вести диалог, уметь смягчать конфликтные ситуации;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развёрнуто и логично излагать свою точку зрения с использованием языковых средств;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совместная деятельность: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понимать и использовать преимущества командной и индивидуальной работы;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выбирать тематику и методы совместных действий с учётом общих интересов и возможностей каждого члена коллектива;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оценивать качество вклада своего и каждого участника команды в общий результат по разработанным критериям;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предлагать новые проекты, оценивать идеи с позиции новизны, оригинальности, практической значимости;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осуществлять позитивное стратегическое поведение в различных ситуациях; проявлять творчество и воображение, быть инициативным.</w:t>
            </w:r>
          </w:p>
          <w:p w:rsidR="006C613D" w:rsidRDefault="006C613D">
            <w:pPr>
              <w:pStyle w:val="h3"/>
              <w:spacing w:before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Овладение универсальными регулятивными действиями: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i/>
                <w:iCs/>
              </w:rPr>
              <w:t>самоорганизация: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  <w:w w:val="96"/>
              </w:rPr>
            </w:pPr>
            <w:r>
              <w:rPr>
                <w:rFonts w:ascii="Times New Roman" w:hAnsi="Times New Roman" w:cs="Times New Roman"/>
                <w:w w:val="96"/>
              </w:rPr>
              <w:t>—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самостоятельно составлять план решения проблемы с учётом имеющихся ресурсов, собственных возможностей и предпочтений;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давать оценку новым ситуациям;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расширять рамки учебного предмета на основе личных предпочтений;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делать осознанный выбор, аргументировать его, брать ответственность за решение;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оценивать приобретённый опыт;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способствовать формированию и проявлению широкой эрудиции в разных областях </w:t>
            </w:r>
            <w:r>
              <w:rPr>
                <w:rFonts w:ascii="Times New Roman" w:hAnsi="Times New Roman" w:cs="Times New Roman"/>
              </w:rPr>
              <w:lastRenderedPageBreak/>
              <w:t xml:space="preserve">знаний; постоянно повышать свой образовательный и культурный уровень; 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i/>
                <w:iCs/>
              </w:rPr>
              <w:t>самоконтроль: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давать оценку новым ситуациям, вносить коррективы в деятельность, оценивать соответствие результатов целям;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владеть навыками познавательной рефлексии как </w:t>
            </w:r>
            <w:proofErr w:type="spellStart"/>
            <w:r>
              <w:rPr>
                <w:rFonts w:ascii="Times New Roman" w:hAnsi="Times New Roman" w:cs="Times New Roman"/>
              </w:rPr>
              <w:t>осо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знанием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уметь оценивать риски и своевременно принимать решения по их снижению;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принимать мотивы и аргументы других при анализе результатов деятельности;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iCs/>
              </w:rPr>
              <w:t>принятие себя и других: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принимать себя, понимая свои недостатки и достоинства;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принимать мотивы и аргументы других при анализе результатов деятельности;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признавать своё право и право других на ошибки;</w:t>
            </w:r>
          </w:p>
          <w:p w:rsidR="006C613D" w:rsidRDefault="006C613D" w:rsidP="006C613D">
            <w:pPr>
              <w:pStyle w:val="body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— развивать способность понимать мир с позиции другого человека.</w:t>
            </w:r>
          </w:p>
        </w:tc>
      </w:tr>
      <w:tr w:rsidR="006C613D" w:rsidTr="006C613D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3D" w:rsidRDefault="006C613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13D" w:rsidRDefault="006C613D" w:rsidP="006C613D">
            <w:pPr>
              <w:pStyle w:val="2"/>
              <w:spacing w:before="0" w:after="0" w:line="240" w:lineRule="auto"/>
              <w:ind w:left="0" w:right="-1" w:firstLine="0"/>
              <w:jc w:val="left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6C613D" w:rsidRDefault="006C613D" w:rsidP="006C613D">
            <w:pPr>
              <w:pStyle w:val="h2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 11 КЛАСС</w:t>
            </w:r>
          </w:p>
          <w:p w:rsidR="006C613D" w:rsidRDefault="006C613D" w:rsidP="006C613D">
            <w:pPr>
              <w:pStyle w:val="h2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разделу «Знания о физической культуре» отражают умения и способности: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характеризовать физическую культуру как явление культуры, её направления и формы организации, роль и значение в жизни современного человека и общества;  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ориентироваться в основных статьях Федерального закона «О физической культуре и спорте в Российской Федерации», руководствоваться ими при организации активного отдыха в разнообразных формах физкультурно-оздоровительной и спортивно-массовой деятельности;</w:t>
            </w:r>
          </w:p>
          <w:p w:rsidR="006C613D" w:rsidRDefault="006C613D" w:rsidP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учётом индивидуальных интересов и функциональных возможностей. По разделу «Организация самостоятельных занятий» отражают умения и способности: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проектировать </w:t>
            </w:r>
            <w:proofErr w:type="spellStart"/>
            <w:r>
              <w:rPr>
                <w:rFonts w:ascii="Times New Roman" w:hAnsi="Times New Roman" w:cs="Times New Roman"/>
              </w:rPr>
              <w:t>досуговую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 с включением в её содержание разнообразных форм активного отдыха, тренировочных и оздоровительных занятий, физкультурно-массовых мероприятий и спортивных соревнований;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контролировать показатели индивидуального здоровья и функционального состояния организма, использовать их при планировании содержания и направленности самостоятельных занятий кондиционной тренировкой, оценке её эффективности; </w:t>
            </w:r>
          </w:p>
          <w:p w:rsidR="006C613D" w:rsidRDefault="006C613D" w:rsidP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ГТО. </w:t>
            </w:r>
          </w:p>
          <w:p w:rsidR="006C613D" w:rsidRPr="006C613D" w:rsidRDefault="006C613D" w:rsidP="006C613D">
            <w:pPr>
              <w:pStyle w:val="body"/>
              <w:jc w:val="left"/>
              <w:rPr>
                <w:rFonts w:ascii="Times New Roman" w:hAnsi="Times New Roman" w:cs="Times New Roman"/>
                <w:b/>
              </w:rPr>
            </w:pPr>
            <w:r w:rsidRPr="006C613D">
              <w:rPr>
                <w:rFonts w:ascii="Times New Roman" w:hAnsi="Times New Roman" w:cs="Times New Roman"/>
                <w:b/>
              </w:rPr>
              <w:t>По разделу «Физическое совершенствование» отражают умения и способности: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— выполнять комплексы упражнений из 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выполнять упражнения общефизической подготовки, использовать их в планировании кондиционной тренировки;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— 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      </w:r>
          </w:p>
          <w:p w:rsidR="006C613D" w:rsidRDefault="006C613D">
            <w:pPr>
              <w:pStyle w:val="body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— демонстрировать приросты показателей в развитии основных физических качеств, результатов в тестовых заданиях Комплекса ГТО. </w:t>
            </w:r>
          </w:p>
        </w:tc>
      </w:tr>
    </w:tbl>
    <w:p w:rsidR="006C613D" w:rsidRDefault="006C613D" w:rsidP="006C613D">
      <w:pPr>
        <w:pStyle w:val="2"/>
        <w:ind w:right="-1"/>
        <w:rPr>
          <w:rFonts w:ascii="Times New Roman" w:hAnsi="Times New Roman"/>
          <w:sz w:val="24"/>
          <w:szCs w:val="24"/>
        </w:rPr>
      </w:pPr>
    </w:p>
    <w:p w:rsidR="006C7F77" w:rsidRDefault="006C7F77"/>
    <w:sectPr w:rsidR="006C7F77" w:rsidSect="006C61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SanPi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341E2"/>
    <w:multiLevelType w:val="multilevel"/>
    <w:tmpl w:val="8B42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6C613D"/>
    <w:rsid w:val="001B7C96"/>
    <w:rsid w:val="00510D14"/>
    <w:rsid w:val="006C613D"/>
    <w:rsid w:val="006C7F77"/>
    <w:rsid w:val="00772974"/>
    <w:rsid w:val="0089699F"/>
    <w:rsid w:val="00DA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3D"/>
    <w:pPr>
      <w:spacing w:after="54" w:line="268" w:lineRule="auto"/>
      <w:ind w:left="1038" w:hanging="1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1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613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body">
    <w:name w:val="body"/>
    <w:basedOn w:val="a"/>
    <w:uiPriority w:val="99"/>
    <w:rsid w:val="006C613D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left="0" w:firstLine="227"/>
    </w:pPr>
    <w:rPr>
      <w:rFonts w:ascii="SchoolBookSanPin" w:eastAsiaTheme="minorEastAsia" w:hAnsi="SchoolBookSanPin" w:cs="SchoolBookSanPin"/>
      <w:sz w:val="20"/>
      <w:szCs w:val="20"/>
    </w:rPr>
  </w:style>
  <w:style w:type="paragraph" w:customStyle="1" w:styleId="h2">
    <w:name w:val="h2"/>
    <w:basedOn w:val="a"/>
    <w:uiPriority w:val="99"/>
    <w:rsid w:val="006C613D"/>
    <w:pPr>
      <w:widowControl w:val="0"/>
      <w:tabs>
        <w:tab w:val="left" w:pos="567"/>
      </w:tabs>
      <w:suppressAutoHyphens/>
      <w:autoSpaceDE w:val="0"/>
      <w:autoSpaceDN w:val="0"/>
      <w:adjustRightInd w:val="0"/>
      <w:spacing w:before="240" w:after="0" w:line="240" w:lineRule="atLeast"/>
      <w:ind w:left="0" w:firstLine="0"/>
      <w:jc w:val="left"/>
    </w:pPr>
    <w:rPr>
      <w:rFonts w:ascii="SchoolBookSanPin-Bold" w:eastAsiaTheme="minorEastAsia" w:hAnsi="SchoolBookSanPin-Bold" w:cs="SchoolBookSanPin-Bold"/>
      <w:b/>
      <w:bCs/>
      <w:caps/>
      <w:position w:val="6"/>
      <w:sz w:val="22"/>
      <w:szCs w:val="22"/>
    </w:rPr>
  </w:style>
  <w:style w:type="paragraph" w:customStyle="1" w:styleId="h3">
    <w:name w:val="h3"/>
    <w:basedOn w:val="h2"/>
    <w:uiPriority w:val="99"/>
    <w:rsid w:val="006C613D"/>
    <w:rPr>
      <w:caps w:val="0"/>
    </w:rPr>
  </w:style>
  <w:style w:type="paragraph" w:customStyle="1" w:styleId="table-body0mm">
    <w:name w:val="table-body_0mm"/>
    <w:basedOn w:val="body"/>
    <w:uiPriority w:val="99"/>
    <w:rsid w:val="006C613D"/>
    <w:pPr>
      <w:spacing w:line="220" w:lineRule="atLeast"/>
      <w:ind w:firstLine="0"/>
      <w:jc w:val="left"/>
    </w:pPr>
    <w:rPr>
      <w:sz w:val="18"/>
      <w:szCs w:val="18"/>
    </w:rPr>
  </w:style>
  <w:style w:type="character" w:customStyle="1" w:styleId="Italic">
    <w:name w:val="Italic"/>
    <w:uiPriority w:val="99"/>
    <w:rsid w:val="006C613D"/>
    <w:rPr>
      <w:i/>
      <w:iCs/>
    </w:rPr>
  </w:style>
  <w:style w:type="character" w:customStyle="1" w:styleId="Bold">
    <w:name w:val="Bold"/>
    <w:uiPriority w:val="99"/>
    <w:rsid w:val="006C613D"/>
    <w:rPr>
      <w:b/>
      <w:bCs/>
    </w:rPr>
  </w:style>
  <w:style w:type="table" w:styleId="a3">
    <w:name w:val="Table Grid"/>
    <w:basedOn w:val="a1"/>
    <w:uiPriority w:val="59"/>
    <w:rsid w:val="006C61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</dc:creator>
  <cp:lastModifiedBy>Галина</cp:lastModifiedBy>
  <cp:revision>5</cp:revision>
  <dcterms:created xsi:type="dcterms:W3CDTF">2023-10-02T13:41:00Z</dcterms:created>
  <dcterms:modified xsi:type="dcterms:W3CDTF">2023-10-15T17:20:00Z</dcterms:modified>
</cp:coreProperties>
</file>